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A79D9" w14:textId="1991DE35" w:rsidR="00A11F6A" w:rsidRPr="00A11F6A" w:rsidRDefault="00A11F6A" w:rsidP="00A11F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1F6A">
        <w:rPr>
          <w:rFonts w:ascii="Times New Roman" w:hAnsi="Times New Roman" w:cs="Times New Roman"/>
          <w:b/>
          <w:bCs/>
          <w:sz w:val="24"/>
          <w:szCs w:val="24"/>
        </w:rPr>
        <w:t xml:space="preserve">For </w:t>
      </w:r>
      <w:r w:rsidR="0013773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A11F6A">
        <w:rPr>
          <w:rFonts w:ascii="Times New Roman" w:hAnsi="Times New Roman" w:cs="Times New Roman"/>
          <w:b/>
          <w:bCs/>
          <w:sz w:val="24"/>
          <w:szCs w:val="24"/>
        </w:rPr>
        <w:t xml:space="preserve">ligibility </w:t>
      </w:r>
      <w:r w:rsidR="0013773D">
        <w:rPr>
          <w:rFonts w:ascii="Times New Roman" w:hAnsi="Times New Roman" w:cs="Times New Roman"/>
          <w:b/>
          <w:bCs/>
          <w:sz w:val="24"/>
          <w:szCs w:val="24"/>
        </w:rPr>
        <w:t>R</w:t>
      </w:r>
      <w:bookmarkStart w:id="0" w:name="_GoBack"/>
      <w:bookmarkEnd w:id="0"/>
      <w:r w:rsidRPr="00A11F6A">
        <w:rPr>
          <w:rFonts w:ascii="Times New Roman" w:hAnsi="Times New Roman" w:cs="Times New Roman"/>
          <w:b/>
          <w:bCs/>
          <w:sz w:val="24"/>
          <w:szCs w:val="24"/>
        </w:rPr>
        <w:t>equirements, please see statement below:</w:t>
      </w:r>
    </w:p>
    <w:p w14:paraId="4C412E6E" w14:textId="77777777" w:rsidR="00A11F6A" w:rsidRDefault="00A11F6A" w:rsidP="00A11F6A">
      <w:pPr>
        <w:rPr>
          <w:rFonts w:ascii="Times New Roman" w:hAnsi="Times New Roman" w:cs="Times New Roman"/>
          <w:sz w:val="24"/>
          <w:szCs w:val="24"/>
        </w:rPr>
      </w:pPr>
    </w:p>
    <w:p w14:paraId="7B9F1F6E" w14:textId="77777777" w:rsidR="00A11F6A" w:rsidRDefault="00A11F6A" w:rsidP="00A11F6A">
      <w:pPr>
        <w:shd w:val="clear" w:color="auto" w:fill="FFFFFF"/>
        <w:spacing w:before="100" w:beforeAutospacing="1" w:after="100" w:afterAutospacing="1"/>
        <w:rPr>
          <w:rFonts w:ascii="Public Sans" w:hAnsi="Public Sans"/>
          <w:color w:val="212121"/>
        </w:rPr>
      </w:pPr>
      <w:r>
        <w:rPr>
          <w:rFonts w:ascii="Public Sans" w:hAnsi="Public Sans"/>
          <w:color w:val="212121"/>
        </w:rPr>
        <w:t>Any individual or legal entity who shares in the risk of producing a commodity may apply for CFAP 2.</w:t>
      </w:r>
    </w:p>
    <w:p w14:paraId="2285A743" w14:textId="77777777" w:rsidR="00A11F6A" w:rsidRDefault="00A11F6A" w:rsidP="00A11F6A">
      <w:pPr>
        <w:shd w:val="clear" w:color="auto" w:fill="FFFFFF"/>
        <w:spacing w:before="100" w:beforeAutospacing="1" w:after="100" w:afterAutospacing="1"/>
        <w:rPr>
          <w:rFonts w:ascii="Public Sans" w:hAnsi="Public Sans"/>
          <w:color w:val="212121"/>
        </w:rPr>
      </w:pPr>
      <w:r>
        <w:rPr>
          <w:rFonts w:ascii="Public Sans" w:hAnsi="Public Sans"/>
          <w:color w:val="212121"/>
        </w:rPr>
        <w:t>Producers must be in the business of farming at the time of submitting their application to be eligible. </w:t>
      </w:r>
    </w:p>
    <w:p w14:paraId="7C6E892E" w14:textId="77777777" w:rsidR="00A11F6A" w:rsidRDefault="00A11F6A" w:rsidP="00A11F6A">
      <w:pPr>
        <w:shd w:val="clear" w:color="auto" w:fill="FFFFFF"/>
        <w:spacing w:before="100" w:beforeAutospacing="1" w:after="100" w:afterAutospacing="1"/>
        <w:rPr>
          <w:rFonts w:ascii="Public Sans" w:hAnsi="Public Sans"/>
          <w:color w:val="212121"/>
        </w:rPr>
      </w:pPr>
      <w:r>
        <w:rPr>
          <w:rFonts w:ascii="Public Sans" w:hAnsi="Public Sans"/>
          <w:color w:val="212121"/>
        </w:rPr>
        <w:t>Commodities grown under a contract in which the grower has ownership and production risk are eligible for CFAP 2.</w:t>
      </w:r>
    </w:p>
    <w:p w14:paraId="3791B3BB" w14:textId="77777777" w:rsidR="00A11F6A" w:rsidRDefault="00A11F6A" w:rsidP="00A11F6A">
      <w:pPr>
        <w:shd w:val="clear" w:color="auto" w:fill="FFFFFF"/>
        <w:spacing w:before="100" w:beforeAutospacing="1" w:after="100" w:afterAutospacing="1"/>
        <w:ind w:firstLine="720"/>
        <w:rPr>
          <w:rFonts w:ascii="Public Sans" w:hAnsi="Public Sans"/>
          <w:color w:val="212121"/>
        </w:rPr>
      </w:pPr>
      <w:r>
        <w:rPr>
          <w:rFonts w:ascii="Public Sans" w:hAnsi="Public Sans"/>
          <w:color w:val="212121"/>
        </w:rPr>
        <w:t>Producers can apply for assistance for only commercially produced commodities.</w:t>
      </w:r>
    </w:p>
    <w:p w14:paraId="6BA8D6E3" w14:textId="77777777" w:rsidR="00A11F6A" w:rsidRDefault="00A11F6A" w:rsidP="00A11F6A">
      <w:pPr>
        <w:shd w:val="clear" w:color="auto" w:fill="FFFFFF"/>
        <w:spacing w:before="100" w:beforeAutospacing="1" w:after="100" w:afterAutospacing="1"/>
        <w:ind w:left="720"/>
        <w:rPr>
          <w:rFonts w:ascii="Public Sans" w:hAnsi="Public Sans"/>
          <w:color w:val="212121"/>
        </w:rPr>
      </w:pPr>
      <w:r>
        <w:rPr>
          <w:rFonts w:ascii="Public Sans" w:hAnsi="Public Sans"/>
          <w:color w:val="212121"/>
        </w:rPr>
        <w:t>To be eligible for payments, a person or legal entity must have an average adjusted gross income of less than $900,000 for tax years 2016, 2017, and 2018. However, if 75 percent of their adjusted gross income comes from farming, ranching, or forestry-related activities, the AGI limit of $900,000 does not apply and the person or legal entity is eligible to receive CFAP 2 payments up to the applicable payment limitation.</w:t>
      </w:r>
    </w:p>
    <w:p w14:paraId="4748A705" w14:textId="77777777" w:rsidR="00A11F6A" w:rsidRDefault="00A11F6A" w:rsidP="00A11F6A">
      <w:pPr>
        <w:shd w:val="clear" w:color="auto" w:fill="FFFFFF"/>
        <w:spacing w:before="100" w:beforeAutospacing="1" w:after="100" w:afterAutospacing="1"/>
        <w:ind w:firstLine="360"/>
        <w:rPr>
          <w:rFonts w:ascii="Public Sans" w:hAnsi="Public Sans"/>
          <w:color w:val="212121"/>
        </w:rPr>
      </w:pPr>
      <w:r>
        <w:rPr>
          <w:rFonts w:ascii="Public Sans" w:hAnsi="Public Sans"/>
          <w:color w:val="212121"/>
        </w:rPr>
        <w:t>Persons and legal entities also must:</w:t>
      </w:r>
    </w:p>
    <w:p w14:paraId="493C3BAA" w14:textId="77777777" w:rsidR="00A11F6A" w:rsidRDefault="00A11F6A" w:rsidP="00A11F6A">
      <w:pPr>
        <w:numPr>
          <w:ilvl w:val="0"/>
          <w:numId w:val="1"/>
        </w:numPr>
        <w:shd w:val="clear" w:color="auto" w:fill="FFFFFF"/>
        <w:spacing w:before="100" w:beforeAutospacing="1" w:after="120"/>
        <w:rPr>
          <w:rFonts w:ascii="Public Sans" w:hAnsi="Public Sans"/>
          <w:color w:val="212121"/>
          <w:sz w:val="26"/>
          <w:szCs w:val="26"/>
        </w:rPr>
      </w:pPr>
      <w:r>
        <w:rPr>
          <w:rFonts w:ascii="Public Sans" w:hAnsi="Public Sans"/>
          <w:color w:val="212121"/>
          <w:sz w:val="26"/>
          <w:szCs w:val="26"/>
        </w:rPr>
        <w:t>comply with the provisions of the “Highly Erodible Land and Wetland Conservation” regulations, often called the conservation compliance provisions; and</w:t>
      </w:r>
    </w:p>
    <w:p w14:paraId="26C9C239" w14:textId="77777777" w:rsidR="00A11F6A" w:rsidRDefault="00A11F6A" w:rsidP="00A11F6A">
      <w:pPr>
        <w:numPr>
          <w:ilvl w:val="0"/>
          <w:numId w:val="1"/>
        </w:numPr>
        <w:shd w:val="clear" w:color="auto" w:fill="FFFFFF"/>
        <w:spacing w:before="100" w:beforeAutospacing="1" w:after="120"/>
        <w:rPr>
          <w:rFonts w:ascii="Public Sans" w:hAnsi="Public Sans"/>
          <w:color w:val="212121"/>
          <w:sz w:val="26"/>
          <w:szCs w:val="26"/>
        </w:rPr>
      </w:pPr>
      <w:r>
        <w:rPr>
          <w:rFonts w:ascii="Public Sans" w:hAnsi="Public Sans"/>
          <w:color w:val="212121"/>
          <w:sz w:val="26"/>
          <w:szCs w:val="26"/>
        </w:rPr>
        <w:t>not have a controlled substance violation.</w:t>
      </w:r>
    </w:p>
    <w:p w14:paraId="252CD9E7" w14:textId="77777777" w:rsidR="00A11F6A" w:rsidRDefault="00A11F6A" w:rsidP="00A11F6A">
      <w:pPr>
        <w:shd w:val="clear" w:color="auto" w:fill="FFFFFF"/>
        <w:spacing w:before="100" w:beforeAutospacing="1" w:after="100" w:afterAutospacing="1"/>
        <w:ind w:firstLine="360"/>
        <w:rPr>
          <w:rFonts w:ascii="Public Sans" w:hAnsi="Public Sans"/>
          <w:color w:val="212121"/>
        </w:rPr>
      </w:pPr>
      <w:r>
        <w:rPr>
          <w:rFonts w:ascii="Public Sans" w:hAnsi="Public Sans"/>
          <w:color w:val="212121"/>
        </w:rPr>
        <w:t>Additionally:</w:t>
      </w:r>
    </w:p>
    <w:p w14:paraId="44B03A8D" w14:textId="77777777" w:rsidR="00A11F6A" w:rsidRDefault="00A11F6A" w:rsidP="00A11F6A">
      <w:pPr>
        <w:numPr>
          <w:ilvl w:val="0"/>
          <w:numId w:val="2"/>
        </w:numPr>
        <w:shd w:val="clear" w:color="auto" w:fill="FFFFFF"/>
        <w:spacing w:before="100" w:beforeAutospacing="1" w:after="120"/>
        <w:rPr>
          <w:rFonts w:ascii="Public Sans" w:hAnsi="Public Sans"/>
          <w:color w:val="212121"/>
          <w:sz w:val="26"/>
          <w:szCs w:val="26"/>
        </w:rPr>
      </w:pPr>
      <w:r>
        <w:rPr>
          <w:rFonts w:ascii="Public Sans" w:hAnsi="Public Sans"/>
          <w:color w:val="212121"/>
          <w:sz w:val="26"/>
          <w:szCs w:val="26"/>
        </w:rPr>
        <w:t>if a person is not a US Citizen or Resident Alien (possessing an I-551 “Green Card”), then that person must provide a significant contribution of capital, land, and active personal labor to be eligible for CFAP 2.</w:t>
      </w:r>
    </w:p>
    <w:p w14:paraId="37C2FF93" w14:textId="77777777" w:rsidR="00A11F6A" w:rsidRDefault="00A11F6A" w:rsidP="00A11F6A">
      <w:pPr>
        <w:numPr>
          <w:ilvl w:val="0"/>
          <w:numId w:val="2"/>
        </w:numPr>
        <w:shd w:val="clear" w:color="auto" w:fill="FFFFFF"/>
        <w:spacing w:before="100" w:beforeAutospacing="1" w:after="120"/>
        <w:rPr>
          <w:rFonts w:ascii="Public Sans" w:eastAsia="Times New Roman" w:hAnsi="Public Sans"/>
          <w:color w:val="212121"/>
          <w:sz w:val="26"/>
          <w:szCs w:val="26"/>
        </w:rPr>
      </w:pPr>
      <w:r>
        <w:rPr>
          <w:rFonts w:ascii="Public Sans" w:eastAsia="Times New Roman" w:hAnsi="Public Sans"/>
          <w:color w:val="212121"/>
          <w:sz w:val="26"/>
          <w:szCs w:val="26"/>
        </w:rPr>
        <w:t>if a legal entity has more than 10 percent ownership held by persons who are not a US Citizen or Resident Alien, then that entity is eligible for payment only if each foreign person in the entity makes a significant contribution of labor to the farming operation. If the foreign person(s) does not make a significant contribution of active personal labor to the farming operation, the legal entity’s payment is reduced by the pro-rata ownership interest held by the foreign person(s).   </w:t>
      </w:r>
    </w:p>
    <w:p w14:paraId="4ED387C3" w14:textId="77777777" w:rsidR="00353C9A" w:rsidRDefault="00353C9A"/>
    <w:sectPr w:rsidR="00353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ublic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13DBF"/>
    <w:multiLevelType w:val="multilevel"/>
    <w:tmpl w:val="F2DC7F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F83072"/>
    <w:multiLevelType w:val="multilevel"/>
    <w:tmpl w:val="92985E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6A"/>
    <w:rsid w:val="0013773D"/>
    <w:rsid w:val="00353C9A"/>
    <w:rsid w:val="00A1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C9CA5"/>
  <w15:chartTrackingRefBased/>
  <w15:docId w15:val="{F469AB75-9B82-409E-9B5B-C4343004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F6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Luczai, Bob</dc:creator>
  <cp:keywords/>
  <dc:description/>
  <cp:lastModifiedBy>Luczai, Bob</cp:lastModifiedBy>
  <cp:revision>3</cp:revision>
  <dcterms:created xsi:type="dcterms:W3CDTF">2020-10-06T13:14:00Z</dcterms:created>
  <dcterms:modified xsi:type="dcterms:W3CDTF">2020-10-06T13:15:00Z</dcterms:modified>
</cp:coreProperties>
</file>